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42" w:rsidRPr="00B320F8" w:rsidRDefault="00783942" w:rsidP="00783942">
      <w:pPr>
        <w:rPr>
          <w:i/>
          <w:sz w:val="36"/>
          <w:szCs w:val="36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36"/>
          <w:szCs w:val="36"/>
          <w:lang w:val="uk-UA"/>
        </w:rPr>
        <w:t xml:space="preserve"> </w:t>
      </w:r>
      <w:r w:rsidRPr="00B320F8">
        <w:rPr>
          <w:i/>
          <w:sz w:val="36"/>
          <w:szCs w:val="36"/>
          <w:lang w:val="uk-UA"/>
        </w:rPr>
        <w:t>Година спілкування у 6 класі</w:t>
      </w:r>
    </w:p>
    <w:p w:rsidR="00783942" w:rsidRPr="00B320F8" w:rsidRDefault="00783942" w:rsidP="00783942">
      <w:pPr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Тема:</w:t>
      </w:r>
      <w:r w:rsidRPr="00F04456">
        <w:rPr>
          <w:sz w:val="28"/>
          <w:szCs w:val="28"/>
        </w:rPr>
        <w:tab/>
      </w:r>
      <w:r w:rsidRPr="00F04456">
        <w:rPr>
          <w:sz w:val="28"/>
          <w:szCs w:val="28"/>
        </w:rPr>
        <w:tab/>
      </w:r>
      <w:r w:rsidRPr="00B320F8">
        <w:rPr>
          <w:sz w:val="28"/>
          <w:szCs w:val="28"/>
          <w:lang w:val="uk-UA"/>
        </w:rPr>
        <w:t xml:space="preserve"> Вчитися жити в мирі та злагоді.</w:t>
      </w:r>
    </w:p>
    <w:p w:rsidR="00783942" w:rsidRPr="00B320F8" w:rsidRDefault="00783942" w:rsidP="00783942">
      <w:pPr>
        <w:ind w:left="1416" w:hanging="1470"/>
        <w:jc w:val="both"/>
        <w:rPr>
          <w:sz w:val="28"/>
          <w:szCs w:val="28"/>
          <w:u w:val="single"/>
          <w:lang w:val="uk-UA"/>
        </w:rPr>
      </w:pPr>
      <w:r w:rsidRPr="00B320F8">
        <w:rPr>
          <w:sz w:val="28"/>
          <w:szCs w:val="28"/>
          <w:lang w:val="uk-UA"/>
        </w:rPr>
        <w:t xml:space="preserve"> Мета:</w:t>
      </w:r>
      <w:r w:rsidRPr="00B320F8">
        <w:rPr>
          <w:lang w:val="uk-UA"/>
        </w:rPr>
        <w:t xml:space="preserve"> </w:t>
      </w:r>
      <w:r w:rsidRPr="00B320F8">
        <w:rPr>
          <w:lang w:val="uk-UA"/>
        </w:rPr>
        <w:tab/>
      </w:r>
      <w:r w:rsidRPr="00B320F8">
        <w:rPr>
          <w:sz w:val="28"/>
          <w:szCs w:val="28"/>
          <w:lang w:val="uk-UA"/>
        </w:rPr>
        <w:t>Сформувати в учнів тверде переконання про необхідність праці як природної потреби кожної здорової людини, прищеплювати любов до праці, людей праці;     прагнути до усвідомлення учнями необхідності жити в мирі та злагоді з рідними, близькими людьми, іншими народами, державами; виховувати в учнів почуття патріотизму, національної гордості, любові до рідного краю; формувати переконаність в нетлінності духовних скарбів народу, глибоку повагу до батьків, землі-годувальниці, до своєї країни.</w:t>
      </w:r>
    </w:p>
    <w:p w:rsidR="00783942" w:rsidRPr="00B320F8" w:rsidRDefault="00783942" w:rsidP="00783942">
      <w:pPr>
        <w:ind w:left="708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u w:val="single"/>
          <w:lang w:val="uk-UA"/>
        </w:rPr>
        <w:t>Обладнання:   С</w:t>
      </w:r>
      <w:r w:rsidRPr="00B320F8">
        <w:rPr>
          <w:sz w:val="28"/>
          <w:szCs w:val="28"/>
          <w:lang w:val="uk-UA"/>
        </w:rPr>
        <w:t>аморобний плакат «Дерево мудрості»; виставка книг про природу, про людей праці, героїв ВВВ; плакат «Моральний кодекс народної мудрості».</w:t>
      </w:r>
    </w:p>
    <w:p w:rsidR="00783942" w:rsidRPr="00B320F8" w:rsidRDefault="00783942" w:rsidP="00783942">
      <w:pPr>
        <w:ind w:left="708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      Хід години спілкування</w:t>
      </w:r>
    </w:p>
    <w:p w:rsidR="00783942" w:rsidRPr="00B320F8" w:rsidRDefault="00783942" w:rsidP="00783942">
      <w:pPr>
        <w:ind w:left="1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Мати – земле моя! В біло-рожевому вінку з весняних квітів, у смарагдовій накидці із зелених шат, у золотавому багрянці щедрої осені – ти завжди прекрасна!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Земля моя рідна – це моя рідна Україна! Разом з тобою, моя Україно, ми вступили в нове століття. Бути свідками та учасниками подій, які відбувалися протягом двох століть та розповісти про них своїм нащадкам – це велика відповідальність. Час розкидати каміння минув. Настав час збирати каміння. Тож не пошкодуймо для цього ні сил, ні душевних щедрот.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Пам'ятаймо, що відродження народної духовності є однією з найважливіших умов становлення народу України як нації. Вічний символ українства – золотий колосок пшениці, що тягнеться до чистого неба, сьогодні повинен бути символом миру, злагоди, доброти, милосердя, людяності. У цьому буде вся сила, святість, цінність нашої духовності.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Модно зарясніло сьогодні слово «духовність». Як ви розумієте це слово? Чи зможете його пояснити?  (Відповіді учнів).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Духовність – внутрішній світ людини. Це те, що робить людину красивішою внутрішньо, морально чистою.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Багато людей зараз повернулося обличчям до церкви, до Бога. Одні для заповнення духовності несуть дітей до церкви на хрещення, але потім не вчать їх жити по-християнському. Інші в своїй повсякденній роботі прагнуть прикласти духовні зусилля. Але це не виробляє у нас безкорисливого служіння ідеалам. А причина цього в тому, що в багатьох з нас немає віри в себе, в людей, які нас оточують, в нашу Вітчизну. Може більшість з нас і повернулася до Бога, бо нами керує страх. Страх перед майбутнім, страх перед відповідальністю за власне життя.</w:t>
      </w:r>
    </w:p>
    <w:p w:rsidR="00783942" w:rsidRPr="00B320F8" w:rsidRDefault="00783942" w:rsidP="0078394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Що ви думаєте з цього приводу?</w:t>
      </w:r>
      <w:r w:rsidRPr="00B320F8">
        <w:rPr>
          <w:sz w:val="28"/>
          <w:szCs w:val="28"/>
          <w:lang w:val="uk-UA"/>
        </w:rPr>
        <w:t xml:space="preserve"> ( Висловлення думок учнями).</w:t>
      </w:r>
    </w:p>
    <w:p w:rsidR="00783942" w:rsidRPr="00B320F8" w:rsidRDefault="00783942" w:rsidP="00783942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 xml:space="preserve">Яку дитину з самого малку ми вважаємо вихованою?                                                                    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Добре вихована з малку дитина має органічне, постійне прагнення завжди діяти морально, на рівні нормальної природної потреби, тобто, </w:t>
      </w:r>
      <w:r w:rsidRPr="00B320F8">
        <w:rPr>
          <w:sz w:val="28"/>
          <w:szCs w:val="28"/>
          <w:lang w:val="uk-UA"/>
        </w:rPr>
        <w:lastRenderedPageBreak/>
        <w:t xml:space="preserve">скажімо, як їсти, пити, говорити, дивитись. Для якої провідними стали такі високі духовні якості, як віра, надія, любов. 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Першим духовним центром для кожного з нас виступає родина. Крім того, кожен населений пункт в Україні має свій духовний центр, що об'єднує в собі школу, церкву з дзвіницею. Нині намітилася тенденція, за якою віруючі батьки здійснюють духовно-моральне виховання дітей у релігійному дусі, атеїсти – в безрелігійному дусі. Та, незважаючи на це, спільним для усіх українських родин є елементарне ознайомлення дітей з християнською вірою. Християнська релігія належить до надзвичайно важливих компонентів духовної культури. Тому треба, щоб кожна сім'я мала Біблію. </w:t>
      </w:r>
    </w:p>
    <w:p w:rsidR="00783942" w:rsidRPr="00B320F8" w:rsidRDefault="00783942" w:rsidP="00783942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А що ж проповідує християнська мораль?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У молитвах і заповідях Божих проповідується християнська мораль, яка органічно поєднана з мораллю народною як серцевиною духовно-морального виховання дітей у сім'ї. Це можна продемонструвати на прикладі християнських чеснот – мудрість, мужність, справедливість, стриманість, а також семи дій милосердя для тіла – голодного нагодувати, спраглого напоїти, голого одягнути, подорожнього прийняти, недужому допомогти, в'язня відвідати, померлого поховати; і знати дев'ять плодів святого Духа – любов, радість, мир, терпіння, доброта, милосердя, віра, лагідність, стриманість.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В кожного свідомого українця-патріота поруч з Біблією читаються твори Т.Г.Шевченка, і зрозуміло, є в домашній бібліотеці.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Серед тисяч слів, рядків творів Шевченка духовність, те, що пов'язане з внутрішнім світом людини, її мораллю, думами, займала центральне місце. Виливаючи тугу за рідною Україною, її народом, важко переносячи її біль і страждання, поет знову-таки не забуває Бога: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  …Я Богу помолюся…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</w:t>
      </w:r>
      <w:r w:rsidRPr="00B320F8">
        <w:rPr>
          <w:sz w:val="28"/>
          <w:szCs w:val="28"/>
          <w:lang w:val="uk-UA"/>
        </w:rPr>
        <w:tab/>
        <w:t xml:space="preserve"> Я так її люблю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 Мою Україну убогу.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Т. Шевченко – великий син України, гордість і слава наша. Творчість поета – згусток добра і правди. Він був сіячем і </w:t>
      </w:r>
      <w:proofErr w:type="spellStart"/>
      <w:r w:rsidRPr="00B320F8">
        <w:rPr>
          <w:sz w:val="28"/>
          <w:szCs w:val="28"/>
          <w:lang w:val="uk-UA"/>
        </w:rPr>
        <w:t>вирощувачем</w:t>
      </w:r>
      <w:proofErr w:type="spellEnd"/>
      <w:r w:rsidRPr="00B320F8">
        <w:rPr>
          <w:sz w:val="28"/>
          <w:szCs w:val="28"/>
          <w:lang w:val="uk-UA"/>
        </w:rPr>
        <w:t xml:space="preserve"> духовних якостей народу. Який глибокий зміст вкладено в слова поета: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    Раз добром зігріте серце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                               Вік не прохолоне…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Саме на прикладі Шевченка ми бачимо, що справжнє щастя людське не мислиме без повної гармонії людини жити в мирі й злагоді з усіма.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   Кожен, хто з'являється на світ, претендує на щасливу долю. Але чому одні мають її, а інших вона вперто обминає?</w:t>
      </w:r>
    </w:p>
    <w:p w:rsidR="00783942" w:rsidRPr="00B320F8" w:rsidRDefault="00783942" w:rsidP="00783942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 xml:space="preserve">Що таке щастя, на вашу думку?  </w:t>
      </w:r>
    </w:p>
    <w:p w:rsidR="00783942" w:rsidRPr="00B320F8" w:rsidRDefault="00783942" w:rsidP="0078394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Як його знайти?</w:t>
      </w:r>
      <w:r w:rsidRPr="00B320F8">
        <w:rPr>
          <w:sz w:val="28"/>
          <w:szCs w:val="28"/>
          <w:lang w:val="uk-UA"/>
        </w:rPr>
        <w:t xml:space="preserve">       ( Відповіді учнів).        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Зрозуміло, що щасливими не народжуються, ними стають. Вирішальну роль у щасті людини відіграє сім'я. Народна мудрість говорить: « З родини йде життя людини», « Без сім'ї нема щастя на землі». Як ви розумієте ці прислів'я?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lastRenderedPageBreak/>
        <w:t>В душі і серці кожної людини глибокий слід залишає мамина ласка, доброта бабусі, татова вимогливість, дідусева мудрість.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Людина сама будує храм духовності своєї сім'ї. Сім'я, яка буде жити в мирі й злагоді може зробити людину щасливою. 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Всі, хто віроломно вривалися на нашу землю, щоб поневолити її, знищити корінну націю, в першу чергу нівечили її сім'ю, відривали дітей і молодь від рідної материнської мови, плюндрували самобутню культуру української родини, рили прірву між батьками й дітьми.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Можна плакати через дітей. Можна плакати через батьків. Батьки і діти можуть сваритися. Але сваритися за законами любові. А якщо сваритися за законами ненависті, тоді це вже не проблема батьків і дітей, тоді це війна батьків з дітьми, а дітей з батьками. Тому, щоб запобігти цьому, пам'ятайте, що саме в сім'ї </w:t>
      </w:r>
      <w:proofErr w:type="spellStart"/>
      <w:r w:rsidRPr="00B320F8">
        <w:rPr>
          <w:sz w:val="28"/>
          <w:szCs w:val="28"/>
          <w:lang w:val="uk-UA"/>
        </w:rPr>
        <w:t>плекається</w:t>
      </w:r>
      <w:proofErr w:type="spellEnd"/>
      <w:r w:rsidRPr="00B320F8">
        <w:rPr>
          <w:sz w:val="28"/>
          <w:szCs w:val="28"/>
          <w:lang w:val="uk-UA"/>
        </w:rPr>
        <w:t xml:space="preserve"> найвища цінність – діти, цвіт нації, майбутнє народу, завдяки яким кожен батько й мати мають можливість повторити і продовжити себе у своїх нащадках. Кожна людина є смертною. Але сім'я, рід, народ – безсмертні.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Непохитною була і лишається педагогічна істина: на материнстві та дитинстві, батьківській та родинній злагоді тримається світ.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Підготовка до родинного життя така ж важлива, як і підготовка до праці. Трудове й родинне виховання відбувається наче саме по собі, в природних обставинах, невимушено. А потреба в сім'ї найінтенсивніше формується тоді, коли дитина росте в атмосфері родинної злагоди, добра й ласки.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Особливо відчутний вплив матері на емоційний світ дитини. Саме від матері діти черпають такі необхідні для дружини й матері риси характеру, як душевність, щирість, ласкавість. Навіть голос матері по-особливому впливає на дитину. І позитивне ставлення до людей передбачає також уміння добре говорити. Адже мова – один з основних засобів створення нормальних людських відносин. Хто не вміє спілкуватися, той часто залишається самотнім. Треба вміти говорити і мати про що говорити.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Від чого залежить уміння висловлюватися?</w:t>
      </w:r>
      <w:r w:rsidRPr="00B320F8">
        <w:rPr>
          <w:sz w:val="28"/>
          <w:szCs w:val="28"/>
          <w:lang w:val="uk-UA"/>
        </w:rPr>
        <w:t xml:space="preserve"> ( багато значить добір слів. Люди, які мало читають і мало говорять, мають дуже збіднений словниковий запас, говорячи, часто замовкають, підшукуючи потрібні слова. Через це їх мова малоцікава).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А що б ви порадили для встановлення контактів між людьми?</w:t>
      </w:r>
      <w:r w:rsidRPr="00B320F8">
        <w:rPr>
          <w:sz w:val="28"/>
          <w:szCs w:val="28"/>
          <w:lang w:val="uk-UA"/>
        </w:rPr>
        <w:t xml:space="preserve"> (Визначити спільні інтереси, а тоді починати розмову).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Чи вмієте ви себе поводити з людьми так, щоб вас розуміли, охоче приходили вам на допомогу</w:t>
      </w:r>
      <w:r w:rsidRPr="00B320F8">
        <w:rPr>
          <w:sz w:val="28"/>
          <w:szCs w:val="28"/>
          <w:lang w:val="uk-UA"/>
        </w:rPr>
        <w:t>?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 xml:space="preserve">Чи знаєте основні правила поведінки в товаристві?                                                                                    </w:t>
      </w:r>
      <w:r w:rsidRPr="00B320F8">
        <w:rPr>
          <w:sz w:val="28"/>
          <w:szCs w:val="28"/>
          <w:lang w:val="uk-UA"/>
        </w:rPr>
        <w:t>Кожна людина прагне завоювати репутацію симпатичної людини, відчувати любов, повагу, прихильність до себе. Але абсолютно однакових людей не буває. Так само, як немає людей цілком хороших, або цілком поганих. У різних ситуаціях, за різних обставин одна й та сама людина поводить себе по-різному. Люди різняться багатьма рисами, у них різний досвід, характер, вдача.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lastRenderedPageBreak/>
        <w:t xml:space="preserve">А чи існує взагалі якийсь загальний принцип поведінки, який створює між людьми взаєморозуміння, злагоду?                                                                                              </w:t>
      </w:r>
      <w:r w:rsidRPr="00B320F8">
        <w:rPr>
          <w:i/>
          <w:sz w:val="28"/>
          <w:szCs w:val="28"/>
          <w:lang w:val="uk-UA"/>
        </w:rPr>
        <w:tab/>
      </w:r>
      <w:r w:rsidRPr="00B320F8">
        <w:rPr>
          <w:i/>
          <w:sz w:val="28"/>
          <w:szCs w:val="28"/>
          <w:lang w:val="uk-UA"/>
        </w:rPr>
        <w:tab/>
      </w:r>
      <w:r w:rsidRPr="00B320F8">
        <w:rPr>
          <w:sz w:val="28"/>
          <w:szCs w:val="28"/>
          <w:lang w:val="uk-UA"/>
        </w:rPr>
        <w:t xml:space="preserve">  Існує. І в цьому втілена народна мудрість позитивного ставлення до людей : «Поводь себе з іншими, як хотів би, щоб інші поводилися з тобою». Поряд з цим є ще не менш важливий принцип : «Увійди в становище іншого». Зрозумій його інтереси, бажання, побоювання, мрії. Недаремно в народі говорять: «Не хвали себе сам, а нехай тебе люди похвалять». Людина повинна бути дуже самокритичною по відношенню до себе, до своїх вчинків, даючи їм правильну оцінку.                                                                                                        Якось я прочитала листа в одному журналі, де восьмикласниця писала про те, що вона соромиться своїх батьків: вони неосвічені, обмежені, немодно вдягаються. Дівчина намагається не йти з батьками по вулиці, не говорить їм про батьківські збори в школі. Наївно думати, що шануванню батьків дівчині заважає їх немодне вбрання , мова. Дуже часто вживаємо слово «престиж». 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>Ваша думка про престиж, яка думка панує серед ваших однолітків?</w:t>
      </w:r>
      <w:r w:rsidRPr="00B320F8">
        <w:rPr>
          <w:sz w:val="28"/>
          <w:szCs w:val="28"/>
          <w:lang w:val="uk-UA"/>
        </w:rPr>
        <w:t xml:space="preserve">                                  (Обговорення).                                                                                                                           </w:t>
      </w:r>
      <w:r w:rsidRPr="00B320F8">
        <w:rPr>
          <w:sz w:val="28"/>
          <w:szCs w:val="28"/>
          <w:lang w:val="uk-UA"/>
        </w:rPr>
        <w:tab/>
        <w:t xml:space="preserve">  Зараз престиж людини в основному визначають наявністю чи відсутністю автомобіля, відеотехніки, багатством сім'ї. Але ж все рівно завжди престижними для дітей були батьки душевно щедрі, трудолюбиві. Помітьте, що багато видатних людей якраз вийшли з сімей середнього достатку, зате у них були виняткові батьки: розумні, терплячі, лагідні.                                                                 Дуже хочеться, щоб панівною була мода не тільки в одязі, а були такі «моди» в житті, про які говорить поетеса Л.Забашта в поезії «Моди». ( Учениця читає вірш).                                                                                                                                           Так, мода існує на все. Прикро лише, що мало сьогодні ми говоримо про християнську мораль, яка сповідує добро, милосердя, мир, злагоду. Чи зустрічали ви в наш час випадки безкорисливої допомоги один одному?                                В наш час ми звикаємо тільки до поганого, і на цьому фоні чиєсь співпереживання здається нам оазисом в пустелі. Боляче, що на такі вчинки здатні чомусь люди малозабезпечені.                                                                                            « Люби ближнього твого, як самого себе» - сповіщає одна з головних заповідей християнської народної моралі. В даному випадку любов виражає прихильне, щире, доброзичливе ставлення до людей, як прояв прагнення до загальнолюдської консолідації.                                                                                                      –З чого ж починається формування любові до ближнього?                                                     З відчуття дитиною любові до батька, матері, братів, сестер, дідусів і бабусь, рідних, близьких, знайомих. Усі ми зобов'язані любити ближнього, бо ж живемо на одній Землі, на одній планеті і маємо право на вічне блаженство. Тож повинні один одному допомагати, не чинити зла, робити людям добро. При цьому не забуваймо, що любов між людьми починається від кожного з нас.                                                                                                                                                 </w:t>
      </w:r>
      <w:r w:rsidRPr="00B320F8">
        <w:rPr>
          <w:sz w:val="28"/>
          <w:szCs w:val="28"/>
          <w:lang w:val="uk-UA"/>
        </w:rPr>
        <w:lastRenderedPageBreak/>
        <w:t>Всі традиційні українські свята якраз і передбачають проявляти любов до ближнього, родинну злагоду.</w:t>
      </w:r>
    </w:p>
    <w:p w:rsidR="00783942" w:rsidRPr="00B320F8" w:rsidRDefault="00783942" w:rsidP="00783942">
      <w:pPr>
        <w:numPr>
          <w:ilvl w:val="0"/>
          <w:numId w:val="1"/>
        </w:numPr>
        <w:tabs>
          <w:tab w:val="num" w:pos="1068"/>
        </w:tabs>
        <w:ind w:left="1068"/>
        <w:jc w:val="both"/>
        <w:rPr>
          <w:sz w:val="28"/>
          <w:szCs w:val="28"/>
          <w:lang w:val="uk-UA"/>
        </w:rPr>
      </w:pPr>
      <w:r w:rsidRPr="00B320F8">
        <w:rPr>
          <w:i/>
          <w:sz w:val="28"/>
          <w:szCs w:val="28"/>
          <w:lang w:val="uk-UA"/>
        </w:rPr>
        <w:t xml:space="preserve">Пригадайте, які  це свята?                                                                                                                 </w:t>
      </w:r>
      <w:r w:rsidRPr="00B320F8">
        <w:rPr>
          <w:sz w:val="28"/>
          <w:szCs w:val="28"/>
          <w:lang w:val="uk-UA"/>
        </w:rPr>
        <w:tab/>
        <w:t xml:space="preserve">Кожне традиційне українське свято, народне чи релігійне, одухотворяє людські почуття, родинну злагоду, а з нею загальнонаціональну та загальнолюдську єдність, зміцнює спадкоємність поколінь, вселяє життєвий оптимізм, вчить дивитися на оточуючий світ радісними очима. Цікаво, що для дітей велике значення має не тільки саме свято, а й сам  процес тривалої підготовки до нього, в якому активну участь беруть як дорослі, так і діти, вся сім'я. Свята об'єднують всю родину.  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Про те, що треба жити в мирі й злагоді в родині, в злагоді з природою, з самим собою, завжди сповідувалося в неписаному законі народної мудрості. Що ж утверджував кодекс народної моралі?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(Вислови на «Дереві мудрості», «Моральний кодекс народної мудрості».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Роз'єднаність, невміння дійти згоди як у родині, так і в суспільстві дуже шкодить нам, нашому благополуччю, затьмарює радість життя. Тільки мир і злагода, взаємодопомога, подолання особистого егоїзму принесуть щастя і впевненість в майбутньому.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Згадаймо з цього приводу народну пісню, слова якої за переказами належать Г.С.Сковороді:                               Де згода в сімействі,   </w:t>
      </w:r>
    </w:p>
    <w:p w:rsidR="00783942" w:rsidRPr="00B320F8" w:rsidRDefault="00783942" w:rsidP="00783942">
      <w:pPr>
        <w:tabs>
          <w:tab w:val="left" w:pos="3270"/>
        </w:tabs>
        <w:ind w:left="708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ab/>
        <w:t>Там мир і тишина,</w:t>
      </w:r>
    </w:p>
    <w:p w:rsidR="00783942" w:rsidRPr="00B320F8" w:rsidRDefault="00783942" w:rsidP="00783942">
      <w:pPr>
        <w:tabs>
          <w:tab w:val="left" w:pos="3270"/>
        </w:tabs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ab/>
        <w:t>Щасливі там люди,</w:t>
      </w:r>
    </w:p>
    <w:p w:rsidR="00783942" w:rsidRPr="00B320F8" w:rsidRDefault="00783942" w:rsidP="00783942">
      <w:pPr>
        <w:tabs>
          <w:tab w:val="left" w:pos="3270"/>
        </w:tabs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ab/>
        <w:t>Блаженна сторона.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  Сьогодні ми маємо свою державу, хочемо жити в мирі й злагоді зі своїми сусідами – росіянами, білорусами, поляками, румунами та ін.. народами. Хочемо мати багату, демократичну Україну. Багато людей наших нині бідують, інші-купаються в достатку. Не будьмо ж безчесними й корисливими.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  Хочеться звернутися до всіх людей: єднаймося, організовуймося. У нас одна держава. Спільно дбаймо про наш дім - ім'я якого – Україна!</w:t>
      </w:r>
    </w:p>
    <w:p w:rsidR="00783942" w:rsidRPr="00B320F8" w:rsidRDefault="00783942" w:rsidP="00783942">
      <w:pPr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</w:t>
      </w:r>
    </w:p>
    <w:p w:rsidR="00783942" w:rsidRPr="00B320F8" w:rsidRDefault="00783942" w:rsidP="00783942">
      <w:pPr>
        <w:ind w:left="1620" w:firstLine="36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Ти скажеш: «Світ не без добрих людей»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І серце моє оживає,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Тому, що я згадую тих лиш людей,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Що пісня про них не вмирає.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У пам'яті образи чесних людей,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Прекрасних, ласкавих, привітних!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Стараюсь забути багато людей,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Людського звання негідних.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Старайтесь завжди прожити лиш так, 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Щоб потім про вас пам'ятали,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lastRenderedPageBreak/>
        <w:t xml:space="preserve">Про ваше прекрасне і чесне життя 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Народні пісні розказали.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Для всіх людей чесних, привітних і добрих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Співаю пісень я і граю, 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>Щоб більше людей цих було на Землі,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Боротися всіх закликаю! </w:t>
      </w: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</w:p>
    <w:p w:rsidR="00783942" w:rsidRPr="00B320F8" w:rsidRDefault="00783942" w:rsidP="00783942">
      <w:pPr>
        <w:ind w:left="1980"/>
        <w:jc w:val="both"/>
        <w:rPr>
          <w:sz w:val="28"/>
          <w:szCs w:val="28"/>
          <w:lang w:val="uk-UA"/>
        </w:rPr>
      </w:pPr>
      <w:r w:rsidRPr="00B320F8">
        <w:rPr>
          <w:sz w:val="28"/>
          <w:szCs w:val="28"/>
          <w:lang w:val="uk-UA"/>
        </w:rPr>
        <w:t xml:space="preserve"> </w:t>
      </w:r>
    </w:p>
    <w:p w:rsidR="00783942" w:rsidRPr="00B320F8" w:rsidRDefault="00783942" w:rsidP="00783942">
      <w:pPr>
        <w:tabs>
          <w:tab w:val="left" w:pos="3015"/>
        </w:tabs>
        <w:ind w:hanging="1338"/>
        <w:jc w:val="both"/>
        <w:rPr>
          <w:color w:val="FF0000"/>
          <w:sz w:val="28"/>
          <w:szCs w:val="28"/>
          <w:lang w:val="uk-UA"/>
        </w:rPr>
      </w:pPr>
    </w:p>
    <w:p w:rsidR="00783942" w:rsidRPr="00B320F8" w:rsidRDefault="00783942" w:rsidP="00783942">
      <w:pPr>
        <w:tabs>
          <w:tab w:val="left" w:pos="3015"/>
        </w:tabs>
        <w:ind w:hanging="1338"/>
        <w:jc w:val="both"/>
        <w:rPr>
          <w:color w:val="FF0000"/>
          <w:sz w:val="28"/>
          <w:szCs w:val="28"/>
          <w:lang w:val="uk-UA"/>
        </w:rPr>
      </w:pPr>
    </w:p>
    <w:p w:rsidR="00783942" w:rsidRPr="00B320F8" w:rsidRDefault="00783942" w:rsidP="00783942">
      <w:pPr>
        <w:tabs>
          <w:tab w:val="left" w:pos="7590"/>
        </w:tabs>
        <w:ind w:left="708" w:hanging="1338"/>
        <w:jc w:val="both"/>
        <w:rPr>
          <w:b/>
          <w:color w:val="FF0000"/>
          <w:sz w:val="28"/>
          <w:szCs w:val="28"/>
          <w:lang w:val="uk-UA"/>
        </w:rPr>
      </w:pPr>
    </w:p>
    <w:p w:rsidR="00783942" w:rsidRPr="00B320F8" w:rsidRDefault="00783942" w:rsidP="00783942">
      <w:pPr>
        <w:tabs>
          <w:tab w:val="left" w:pos="7590"/>
        </w:tabs>
        <w:ind w:left="708" w:hanging="1338"/>
        <w:jc w:val="both"/>
        <w:rPr>
          <w:b/>
          <w:color w:val="FF0000"/>
          <w:sz w:val="28"/>
          <w:szCs w:val="28"/>
          <w:lang w:val="uk-UA"/>
        </w:rPr>
      </w:pPr>
    </w:p>
    <w:p w:rsidR="00783942" w:rsidRDefault="00783942" w:rsidP="00783942">
      <w:pPr>
        <w:tabs>
          <w:tab w:val="left" w:pos="7590"/>
        </w:tabs>
        <w:ind w:left="708" w:hanging="1338"/>
        <w:jc w:val="both"/>
        <w:rPr>
          <w:b/>
          <w:color w:val="FF0000"/>
          <w:sz w:val="48"/>
          <w:szCs w:val="48"/>
          <w:lang w:val="uk-UA"/>
        </w:rPr>
      </w:pPr>
    </w:p>
    <w:p w:rsidR="00783942" w:rsidRDefault="00783942" w:rsidP="00783942">
      <w:pPr>
        <w:tabs>
          <w:tab w:val="left" w:pos="7590"/>
        </w:tabs>
        <w:ind w:left="708"/>
        <w:rPr>
          <w:b/>
          <w:color w:val="FF0000"/>
          <w:sz w:val="48"/>
          <w:szCs w:val="48"/>
          <w:lang w:val="uk-UA"/>
        </w:rPr>
      </w:pPr>
    </w:p>
    <w:p w:rsidR="00783942" w:rsidRDefault="00783942" w:rsidP="00783942">
      <w:pPr>
        <w:tabs>
          <w:tab w:val="left" w:pos="7590"/>
        </w:tabs>
        <w:ind w:left="708"/>
        <w:rPr>
          <w:b/>
          <w:color w:val="FF0000"/>
          <w:sz w:val="48"/>
          <w:szCs w:val="48"/>
          <w:lang w:val="uk-UA"/>
        </w:rPr>
      </w:pPr>
    </w:p>
    <w:p w:rsidR="00783942" w:rsidRDefault="00783942" w:rsidP="00783942">
      <w:pPr>
        <w:tabs>
          <w:tab w:val="left" w:pos="7590"/>
        </w:tabs>
        <w:ind w:left="708"/>
        <w:rPr>
          <w:b/>
          <w:color w:val="FF0000"/>
          <w:sz w:val="48"/>
          <w:szCs w:val="48"/>
          <w:lang w:val="uk-UA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783942" w:rsidRPr="00F04456" w:rsidRDefault="00783942" w:rsidP="00783942">
      <w:pPr>
        <w:tabs>
          <w:tab w:val="left" w:pos="7590"/>
        </w:tabs>
        <w:ind w:left="708"/>
        <w:rPr>
          <w:b/>
          <w:color w:val="FF0000"/>
        </w:rPr>
      </w:pPr>
    </w:p>
    <w:p w:rsidR="00F5620A" w:rsidRDefault="00F5620A">
      <w:bookmarkStart w:id="0" w:name="_GoBack"/>
      <w:bookmarkEnd w:id="0"/>
    </w:p>
    <w:sectPr w:rsidR="00F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E8C"/>
    <w:multiLevelType w:val="hybridMultilevel"/>
    <w:tmpl w:val="7514F92C"/>
    <w:lvl w:ilvl="0" w:tplc="5A7A862A"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8A"/>
    <w:rsid w:val="00783942"/>
    <w:rsid w:val="00D90587"/>
    <w:rsid w:val="00E5598A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12111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2016-03-05T09:18:00Z</dcterms:created>
  <dcterms:modified xsi:type="dcterms:W3CDTF">2016-03-05T09:18:00Z</dcterms:modified>
</cp:coreProperties>
</file>